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C00000"/>
          <w:spacing w:val="0"/>
          <w:position w:val="0"/>
          <w:sz w:val="48"/>
          <w:shd w:fill="auto" w:val="clear"/>
        </w:rPr>
      </w:pPr>
      <w:r>
        <w:rPr>
          <w:rFonts w:ascii="Bookman Old Style" w:hAnsi="Bookman Old Style" w:cs="Bookman Old Style" w:eastAsia="Bookman Old Style"/>
          <w:color w:val="C00000"/>
          <w:spacing w:val="0"/>
          <w:position w:val="0"/>
          <w:sz w:val="48"/>
          <w:shd w:fill="auto" w:val="clear"/>
        </w:rPr>
        <w:t xml:space="preserve">  PREMIO NAZIONALE NARRATIVA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i/>
          <w:color w:val="C00000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C00000"/>
          <w:spacing w:val="0"/>
          <w:position w:val="0"/>
          <w:sz w:val="36"/>
          <w:shd w:fill="auto" w:val="clear"/>
        </w:rPr>
        <w:t xml:space="preserve"> “</w:t>
      </w:r>
      <w:r>
        <w:rPr>
          <w:rFonts w:ascii="Bookman Old Style" w:hAnsi="Bookman Old Style" w:cs="Bookman Old Style" w:eastAsia="Bookman Old Style"/>
          <w:b/>
          <w:i/>
          <w:color w:val="C00000"/>
          <w:spacing w:val="0"/>
          <w:position w:val="0"/>
          <w:sz w:val="48"/>
          <w:shd w:fill="auto" w:val="clear"/>
        </w:rPr>
        <w:t xml:space="preserve">Valerio Gentile”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C00000"/>
          <w:spacing w:val="0"/>
          <w:position w:val="0"/>
          <w:sz w:val="48"/>
          <w:shd w:fill="auto" w:val="clear"/>
        </w:rPr>
      </w:pPr>
      <w:r>
        <w:rPr>
          <w:rFonts w:ascii="Bookman Old Style" w:hAnsi="Bookman Old Style" w:cs="Bookman Old Style" w:eastAsia="Bookman Old Style"/>
          <w:color w:val="C00000"/>
          <w:spacing w:val="0"/>
          <w:position w:val="0"/>
          <w:sz w:val="48"/>
          <w:shd w:fill="auto" w:val="clear"/>
        </w:rPr>
        <w:t xml:space="preserve">BANDO XX Edizione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CC3366"/>
          <w:spacing w:val="0"/>
          <w:position w:val="0"/>
          <w:sz w:val="4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 Il Concorso è riservato a opere di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narrativa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inedita,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in lingua italiana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2838" w:hanging="360"/>
        <w:jc w:val="left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Sezione 1: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 Romanzo breve o raccolta di       racconti </w:t>
      </w:r>
    </w:p>
    <w:p>
      <w:pPr>
        <w:numPr>
          <w:ilvl w:val="0"/>
          <w:numId w:val="3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2838" w:hanging="360"/>
        <w:jc w:val="left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Sezione 2: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Racconto breve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2478" w:firstLine="0"/>
        <w:jc w:val="left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Possono partecipare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autori italiani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o di diversa nazionalità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,  che al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31/12 /2016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 abbiano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7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7"/>
          <w:shd w:fill="auto" w:val="clear"/>
        </w:rPr>
        <w:t xml:space="preserve">un'età </w:t>
      </w:r>
      <w:r>
        <w:rPr>
          <w:rFonts w:ascii="Bookman Old Style" w:hAnsi="Bookman Old Style" w:cs="Bookman Old Style" w:eastAsia="Bookman Old Style"/>
          <w:b/>
          <w:color w:val="FF0000"/>
          <w:spacing w:val="0"/>
          <w:position w:val="0"/>
          <w:sz w:val="27"/>
          <w:shd w:fill="auto" w:val="clear"/>
        </w:rPr>
        <w:t xml:space="preserve">inferiore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7"/>
          <w:shd w:fill="auto" w:val="clear"/>
        </w:rPr>
        <w:t xml:space="preserve"> ad </w:t>
      </w:r>
      <w:r>
        <w:rPr>
          <w:rFonts w:ascii="Bookman Old Style" w:hAnsi="Bookman Old Style" w:cs="Bookman Old Style" w:eastAsia="Bookman Old Style"/>
          <w:b/>
          <w:color w:val="FF0000"/>
          <w:spacing w:val="0"/>
          <w:position w:val="0"/>
          <w:sz w:val="27"/>
          <w:shd w:fill="auto" w:val="clear"/>
        </w:rPr>
        <w:t xml:space="preserve">anni 30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7"/>
          <w:shd w:fill="auto" w:val="clear"/>
        </w:rPr>
        <w:t xml:space="preserve">.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br/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- Il romanzo breve o la raccolta di racconti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 dovrà avere una lunghezza non inferiore a 60 e non superiore a 80 cartelle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4"/>
          <w:shd w:fill="auto" w:val="clear"/>
        </w:rPr>
        <w:t xml:space="preserve">da 2000 battute ciascuna, compresi spazi bianchi);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- Il racconto breve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dovrà avere una lunghezza tra 5 e 10 cartelle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Bookman Old Style" w:hAnsi="Bookman Old Style" w:cs="Bookman Old Style" w:eastAsia="Bookman Old Style"/>
          <w:i/>
          <w:color w:val="auto"/>
          <w:spacing w:val="0"/>
          <w:position w:val="0"/>
          <w:sz w:val="24"/>
          <w:shd w:fill="auto" w:val="clear"/>
        </w:rPr>
        <w:t xml:space="preserve">da 2000 battute ciascuna, compresi spazi bianchi).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  <w:t xml:space="preserve">Possono essere inviate più opere dello stesso autore.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2838" w:firstLine="0"/>
        <w:jc w:val="center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br/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 Alle composizioni designate dalla Giuria saranno assegnati i seguenti premi: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CC3366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CC3366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CC3366"/>
          <w:spacing w:val="0"/>
          <w:position w:val="0"/>
          <w:sz w:val="24"/>
          <w:shd w:fill="auto" w:val="clear"/>
        </w:rPr>
        <w:t xml:space="preserve">Sezione 1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CC3366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1° PREMIO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  <w:br/>
        <w:t xml:space="preserve">       - Pubblicazione dell’opera nella prestigiosa </w:t>
        <w:br/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24"/>
          <w:shd w:fill="auto" w:val="clear"/>
        </w:rPr>
        <w:t xml:space="preserve">        Collana Pochepagine di Schena Editore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br/>
        <w:t xml:space="preserve">       - 20 copie del volume premiato</w:t>
        <w:br/>
        <w:t xml:space="preserve">       - Diploma di merito.</w:t>
        <w:br/>
        <w:t xml:space="preserve">       - Libri di Schena Editore.</w:t>
        <w:br/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  2° PREMIO</w:t>
        <w:br/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      - Diploma di merito.</w:t>
        <w:br/>
        <w:t xml:space="preserve">       - Libri di Schena Editore.</w:t>
        <w:br/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  3° PREMIO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  <w:br/>
        <w:t xml:space="preserve">       - Diploma di merito.</w:t>
        <w:br/>
        <w:t xml:space="preserve">       - Libri di Schena Editore.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  <w:t xml:space="preserve">Sezione 2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1° PREMIO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72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Ai primi 12 racconti classificati, raccolti in una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antologia e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pubblicati nella Collana Meridiana di Schena Editore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, verranno assegnati i seguenti premi:</w:t>
      </w:r>
    </w:p>
    <w:p>
      <w:pPr>
        <w:numPr>
          <w:ilvl w:val="0"/>
          <w:numId w:val="1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720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n. 3 copie della pubblicazione </w:t>
      </w:r>
    </w:p>
    <w:p>
      <w:pPr>
        <w:numPr>
          <w:ilvl w:val="0"/>
          <w:numId w:val="1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720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Diploma di merito</w:t>
      </w:r>
    </w:p>
    <w:p>
      <w:pPr>
        <w:numPr>
          <w:ilvl w:val="0"/>
          <w:numId w:val="1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720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Libri di Schena Editore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La partecipazione al Concorso è completamente gratuita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Le opere, in unica copia cartacea più una copia via email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, e con firma autografa dell'autore, nome, cognome, fotocopia di un documento di identità, </w:t>
        <w:br/>
        <w:t xml:space="preserve">indirizzo completo, numero telefonico e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sinossi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(solo per la sezione 1), dovranno essere inviate entro il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27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27"/>
          <w:shd w:fill="auto" w:val="clear"/>
        </w:rPr>
        <w:t xml:space="preserve">30 aprile 2017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Copia cartacea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- a    CENTRO STUDI "VALERIO GENTILE"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c/o Nicola Gentile</w:t>
        <w:br/>
        <w:t xml:space="preserve">Via F.lli Rosselli, 61 - 72015 FASANO (BR)</w:t>
        <w:br/>
        <w:t xml:space="preserve">Tel. 348/4056218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Copia digitale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br/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9933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-  a    </w:t>
      </w:r>
      <w:hyperlink xmlns:r="http://schemas.openxmlformats.org/officeDocument/2006/relationships" r:id="docRId0">
        <w:r>
          <w:rPr>
            <w:rFonts w:ascii="Bookman Old Style" w:hAnsi="Bookman Old Style" w:cs="Bookman Old Style" w:eastAsia="Bookman Old Style"/>
            <w:b/>
            <w:color w:val="C00000"/>
            <w:spacing w:val="0"/>
            <w:position w:val="0"/>
            <w:sz w:val="24"/>
            <w:u w:val="single"/>
            <w:shd w:fill="auto" w:val="clear"/>
          </w:rPr>
          <w:t xml:space="preserve">premio@valeriogentile.it</w:t>
        </w:r>
      </w:hyperlink>
      <w:r>
        <w:rPr>
          <w:rFonts w:ascii="Bookman Old Style" w:hAnsi="Bookman Old Style" w:cs="Bookman Old Style" w:eastAsia="Bookman Old Style"/>
          <w:b/>
          <w:color w:val="9933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                               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 a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24"/>
          <w:shd w:fill="auto" w:val="clear"/>
        </w:rPr>
        <w:t xml:space="preserve">info@schenaeditore.it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- Le composizioni inviate non saranno restituite. Quelle non pubblicate verranno raccolte in volume unico che resterà a disposizione delle biblioteca del Centro Studi Valerio Gentile".</w:t>
        <w:br/>
        <w:br/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- Il giudizio della giuria è insindacabile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: la stessa potrà decidere, in caso di testi di dubbio valore, di non assegnare il primo premio.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- Tutela dei dati personali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: il trattamento dei dati,di cui garantiamo la massima riservatezza, ai sensi della L. 196/2003, è effettuato esclusivamente ai fini del presente concorso.</w:t>
      </w:r>
    </w:p>
    <w:p>
      <w:pPr>
        <w:spacing w:before="0" w:after="24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Diritti d'autore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: la partecipazione al concorso costituisce espressa autorizzazione alla pubblicazione dell'opera da parte di Schena Editore, nonchè la cessione alla stessa Casa Editrice dei diritti di autore (</w:t>
      </w:r>
      <w:r>
        <w:rPr>
          <w:rFonts w:ascii="Bookman Old Style" w:hAnsi="Bookman Old Style" w:cs="Bookman Old Style" w:eastAsia="Bookman Old Style"/>
          <w:color w:val="C00000"/>
          <w:spacing w:val="0"/>
          <w:position w:val="0"/>
          <w:sz w:val="24"/>
          <w:shd w:fill="auto" w:val="clear"/>
        </w:rPr>
        <w:t xml:space="preserve">relativi alla prima edizione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) a titolo gratuito, a fronte delle copie omaggio ricevute all'atto della premiazione. Il rapporto tra autore ed editore sarà sancito da formale contratto di edizione.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- Dichiarazione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: ogni partecipante deve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obbligatoriamente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inviare una dichiarazione sottoscritta nella quale, sotto la propria responsabilità, dichiara che: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l'Opera inviata è INEDITA;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che conosce il REGOLAMENTO del Concorso.</w:t>
      </w:r>
    </w:p>
    <w:p>
      <w:pPr>
        <w:tabs>
          <w:tab w:val="left" w:pos="720" w:leader="none"/>
        </w:tabs>
        <w:spacing w:before="100" w:after="100" w:line="240"/>
        <w:ind w:right="0" w:left="36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- La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Giuria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 per i lavori partecipanti alla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sezione 1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, è costituita dallo scrittore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Paolo Di Paolo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, in rappresentanza del Centro Studi "Valerio Gentile", un rappresentante di Schena Editore, dalla blogger e scrittrice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Cristina Mosca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e dal giornalista scrittore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Antonio Gurrado,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in rappresentanza dei vincitori del Premio "Valerio Gentile"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- La Giuria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per i lavori partecipanti alla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sezione 2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, sarà costituita da un gruppo di 15 studenti delle scuole secondarie superiori di Fasano, coordinati da un docente.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24"/>
          <w:shd w:fill="auto" w:val="clear"/>
        </w:rPr>
        <w:t xml:space="preserve">La premiazione avverrà a Selva di Fasano (Br) presso il rist. “Il Fagiano” nell’estate 2017.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- Per ulteriori informazioni e per la richiesta dei volumi che hanno vinto le edizioni precedenti rivolgersi a: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4"/>
          <w:shd w:fill="auto" w:val="clear"/>
        </w:rPr>
        <w:t xml:space="preserve">Schena Editore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 – Via Dell’Agricoltura, 63/65 - 72015 Fasano (BR)</w:t>
        <w:br/>
        <w:t xml:space="preserve">tel. 327.3411872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003333"/>
          <w:spacing w:val="0"/>
          <w:position w:val="0"/>
          <w:sz w:val="24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info@</w:t>
      </w:r>
      <w:r>
        <w:rPr>
          <w:rFonts w:ascii="Bookman Old Style" w:hAnsi="Bookman Old Style" w:cs="Bookman Old Style" w:eastAsia="Bookman Old Style"/>
          <w:color w:val="003333"/>
          <w:spacing w:val="0"/>
          <w:position w:val="0"/>
          <w:sz w:val="24"/>
          <w:u w:val="single"/>
          <w:shd w:fill="auto" w:val="clear"/>
        </w:rPr>
        <w:t xml:space="preserve">schenaeditore.it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br/>
      </w:r>
      <w:hyperlink xmlns:r="http://schemas.openxmlformats.org/officeDocument/2006/relationships" r:id="docRId1">
        <w:r>
          <w:rPr>
            <w:rFonts w:ascii="Bookman Old Style" w:hAnsi="Bookman Old Style" w:cs="Bookman Old Style" w:eastAsia="Bookman Old Style"/>
            <w:b/>
            <w:color w:val="003333"/>
            <w:spacing w:val="0"/>
            <w:position w:val="0"/>
            <w:sz w:val="24"/>
            <w:u w:val="single"/>
            <w:shd w:fill="auto" w:val="clear"/>
          </w:rPr>
          <w:t xml:space="preserve">www.schenaeditore.com</w:t>
        </w:r>
      </w:hyperlink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003333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C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27"/>
          <w:shd w:fill="auto" w:val="clear"/>
        </w:rPr>
        <w:t xml:space="preserve">TESTIMONIAL del Premio Nazionale di Narrativa “Valerio Gentile” 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00" w:after="1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C00000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36"/>
          <w:shd w:fill="auto" w:val="clear"/>
        </w:rPr>
        <w:t xml:space="preserve">PUPI AVATI </w:t>
        <w:br/>
        <w:t xml:space="preserve">- regista e scrittore -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15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emio@valeriogentile.it" Id="docRId0" Type="http://schemas.openxmlformats.org/officeDocument/2006/relationships/hyperlink"/><Relationship TargetMode="External" Target="http://www.schenaeditore.com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